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981" w14:textId="35FD4C54" w:rsidR="00400D24" w:rsidRPr="00B76563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To: Professor Elizabeth Bur</w:t>
      </w:r>
      <w:r w:rsidR="00FB5376" w:rsidRPr="00B76563">
        <w:rPr>
          <w:rFonts w:ascii="Times New Roman" w:hAnsi="Times New Roman" w:cs="Times New Roman"/>
        </w:rPr>
        <w:t>ch</w:t>
      </w:r>
    </w:p>
    <w:p w14:paraId="607FDCE0" w14:textId="77777777" w:rsidR="00585D3D" w:rsidRPr="00B76563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From: Ryan Giles</w:t>
      </w:r>
    </w:p>
    <w:p w14:paraId="1DC925F4" w14:textId="77777777" w:rsidR="00041100" w:rsidRDefault="00E908A3" w:rsidP="00041100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 xml:space="preserve">Date: </w:t>
      </w:r>
      <w:r w:rsidR="00041100">
        <w:rPr>
          <w:rFonts w:ascii="Times New Roman" w:hAnsi="Times New Roman" w:cs="Times New Roman"/>
        </w:rPr>
        <w:t>20</w:t>
      </w:r>
      <w:r w:rsidR="00B76563" w:rsidRPr="00B76563">
        <w:rPr>
          <w:rFonts w:ascii="Times New Roman" w:hAnsi="Times New Roman" w:cs="Times New Roman"/>
        </w:rPr>
        <w:t xml:space="preserve"> March</w:t>
      </w:r>
      <w:r w:rsidR="00585D3D" w:rsidRPr="00B76563">
        <w:rPr>
          <w:rFonts w:ascii="Times New Roman" w:hAnsi="Times New Roman" w:cs="Times New Roman"/>
        </w:rPr>
        <w:t xml:space="preserve"> 2017</w:t>
      </w:r>
    </w:p>
    <w:p w14:paraId="31581477" w14:textId="3E6560C4" w:rsidR="00585D3D" w:rsidRPr="00041100" w:rsidRDefault="00585D3D" w:rsidP="00B76563">
      <w:pPr>
        <w:spacing w:line="360" w:lineRule="auto"/>
        <w:rPr>
          <w:rFonts w:ascii="Times New Roman" w:hAnsi="Times New Roman" w:cs="Times New Roman"/>
        </w:rPr>
      </w:pPr>
      <w:r w:rsidRPr="00B76563">
        <w:rPr>
          <w:rFonts w:ascii="Times New Roman" w:hAnsi="Times New Roman" w:cs="Times New Roman"/>
        </w:rPr>
        <w:t>R</w:t>
      </w:r>
      <w:r w:rsidR="005311CF" w:rsidRPr="00B76563">
        <w:rPr>
          <w:rFonts w:ascii="Times New Roman" w:hAnsi="Times New Roman" w:cs="Times New Roman"/>
        </w:rPr>
        <w:t>E: Human Interest Findings C</w:t>
      </w:r>
      <w:r w:rsidRPr="00B76563">
        <w:rPr>
          <w:rFonts w:ascii="Times New Roman" w:hAnsi="Times New Roman" w:cs="Times New Roman"/>
        </w:rPr>
        <w:t xml:space="preserve">oncerning </w:t>
      </w:r>
      <w:r w:rsidR="00B76563" w:rsidRPr="00041100">
        <w:rPr>
          <w:rFonts w:ascii="Times New Roman" w:eastAsia="Times New Roman" w:hAnsi="Times New Roman" w:cs="Times New Roman"/>
          <w:i/>
        </w:rPr>
        <w:t xml:space="preserve">In Re: </w:t>
      </w:r>
      <w:r w:rsidR="00041100" w:rsidRPr="00041100">
        <w:rPr>
          <w:rFonts w:ascii="Times New Roman" w:eastAsia="Times New Roman" w:hAnsi="Times New Roman" w:cs="Times New Roman"/>
          <w:i/>
          <w:color w:val="212121"/>
        </w:rPr>
        <w:t>Gadolinium Contrast Dyes</w:t>
      </w:r>
      <w:r w:rsidR="00041100" w:rsidRPr="00041100">
        <w:rPr>
          <w:rFonts w:ascii="Times New Roman" w:hAnsi="Times New Roman" w:cs="Times New Roman"/>
        </w:rPr>
        <w:t xml:space="preserve"> </w:t>
      </w:r>
      <w:r w:rsidR="00B76563" w:rsidRPr="00041100">
        <w:rPr>
          <w:rFonts w:ascii="Times New Roman" w:eastAsia="Times New Roman" w:hAnsi="Times New Roman" w:cs="Times New Roman"/>
          <w:i/>
        </w:rPr>
        <w:t>Product Liability Litigation</w:t>
      </w:r>
      <w:r w:rsidR="00F97279" w:rsidRPr="00041100">
        <w:rPr>
          <w:rFonts w:ascii="Times New Roman" w:eastAsia="Times New Roman" w:hAnsi="Times New Roman" w:cs="Times New Roman"/>
          <w:i/>
        </w:rPr>
        <w:t xml:space="preserve"> </w:t>
      </w:r>
      <w:r w:rsidR="00A63363" w:rsidRPr="00041100">
        <w:rPr>
          <w:rFonts w:ascii="Times New Roman" w:eastAsia="Times New Roman" w:hAnsi="Times New Roman" w:cs="Times New Roman"/>
        </w:rPr>
        <w:t>(MDL 19</w:t>
      </w:r>
      <w:r w:rsidR="00D73072">
        <w:rPr>
          <w:rFonts w:ascii="Times New Roman" w:eastAsia="Times New Roman" w:hAnsi="Times New Roman" w:cs="Times New Roman"/>
        </w:rPr>
        <w:t>09</w:t>
      </w:r>
      <w:r w:rsidR="00F97279" w:rsidRPr="00041100">
        <w:rPr>
          <w:rFonts w:ascii="Times New Roman" w:eastAsia="Times New Roman" w:hAnsi="Times New Roman" w:cs="Times New Roman"/>
        </w:rPr>
        <w:t>)</w:t>
      </w:r>
    </w:p>
    <w:p w14:paraId="1B15F23F" w14:textId="77777777" w:rsidR="00FE2044" w:rsidRPr="00671F00" w:rsidRDefault="00FE2044" w:rsidP="00A3272A">
      <w:pPr>
        <w:spacing w:line="480" w:lineRule="auto"/>
        <w:rPr>
          <w:rFonts w:ascii="Times New Roman" w:hAnsi="Times New Roman" w:cs="Times New Roman"/>
        </w:rPr>
      </w:pPr>
    </w:p>
    <w:p w14:paraId="33FB2CA2" w14:textId="77777777" w:rsidR="00A3272A" w:rsidRPr="00BD69E4" w:rsidRDefault="00FE2044" w:rsidP="00A25569">
      <w:pPr>
        <w:spacing w:line="480" w:lineRule="auto"/>
        <w:ind w:left="72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BD69E4">
        <w:rPr>
          <w:rFonts w:ascii="Times New Roman" w:hAnsi="Times New Roman" w:cs="Times New Roman"/>
          <w:sz w:val="30"/>
          <w:szCs w:val="30"/>
          <w:u w:val="single"/>
        </w:rPr>
        <w:t>Memorandum</w:t>
      </w:r>
    </w:p>
    <w:p w14:paraId="19455130" w14:textId="77777777" w:rsidR="00A25569" w:rsidRDefault="00FE2044" w:rsidP="00A25569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A25569">
        <w:rPr>
          <w:rFonts w:ascii="Times New Roman" w:hAnsi="Times New Roman" w:cs="Times New Roman"/>
        </w:rPr>
        <w:t>Below is a synop</w:t>
      </w:r>
      <w:r w:rsidR="00A3272A" w:rsidRPr="00A25569">
        <w:rPr>
          <w:rFonts w:ascii="Times New Roman" w:hAnsi="Times New Roman" w:cs="Times New Roman"/>
        </w:rPr>
        <w:t xml:space="preserve">sis of the relevant news stories </w:t>
      </w:r>
      <w:r w:rsidR="00AE7621" w:rsidRPr="00A25569">
        <w:rPr>
          <w:rFonts w:ascii="Times New Roman" w:hAnsi="Times New Roman" w:cs="Times New Roman"/>
        </w:rPr>
        <w:t xml:space="preserve">and internet hits </w:t>
      </w:r>
      <w:r w:rsidR="00A3272A" w:rsidRPr="00A25569">
        <w:rPr>
          <w:rFonts w:ascii="Times New Roman" w:hAnsi="Times New Roman" w:cs="Times New Roman"/>
        </w:rPr>
        <w:t xml:space="preserve">concerning participants in the </w:t>
      </w:r>
      <w:r w:rsidR="00D73072" w:rsidRPr="00A25569">
        <w:rPr>
          <w:rFonts w:ascii="Times New Roman" w:eastAsia="Times New Roman" w:hAnsi="Times New Roman" w:cs="Times New Roman"/>
          <w:i/>
        </w:rPr>
        <w:t xml:space="preserve">In Re: </w:t>
      </w:r>
      <w:r w:rsidR="00D73072" w:rsidRPr="00A25569">
        <w:rPr>
          <w:rFonts w:ascii="Times New Roman" w:eastAsia="Times New Roman" w:hAnsi="Times New Roman" w:cs="Times New Roman"/>
          <w:i/>
          <w:color w:val="212121"/>
        </w:rPr>
        <w:t>Gadolinium Contrast Dyes</w:t>
      </w:r>
      <w:r w:rsidR="00D73072" w:rsidRPr="00A25569">
        <w:rPr>
          <w:rFonts w:ascii="Times New Roman" w:hAnsi="Times New Roman" w:cs="Times New Roman"/>
        </w:rPr>
        <w:t xml:space="preserve"> </w:t>
      </w:r>
      <w:r w:rsidR="00D73072" w:rsidRPr="00A25569">
        <w:rPr>
          <w:rFonts w:ascii="Times New Roman" w:eastAsia="Times New Roman" w:hAnsi="Times New Roman" w:cs="Times New Roman"/>
          <w:i/>
        </w:rPr>
        <w:t xml:space="preserve">Product Liability Litigation </w:t>
      </w:r>
      <w:r w:rsidR="00D73072" w:rsidRPr="00A25569">
        <w:rPr>
          <w:rFonts w:ascii="Times New Roman" w:eastAsia="Times New Roman" w:hAnsi="Times New Roman" w:cs="Times New Roman"/>
        </w:rPr>
        <w:t>(MDL 1909).</w:t>
      </w:r>
    </w:p>
    <w:p w14:paraId="23FB0DC0" w14:textId="77777777" w:rsidR="00BA36FE" w:rsidRPr="00A25569" w:rsidRDefault="00BA36FE" w:rsidP="00A25569">
      <w:pPr>
        <w:spacing w:line="480" w:lineRule="auto"/>
        <w:ind w:left="720"/>
        <w:rPr>
          <w:rFonts w:ascii="Times New Roman" w:eastAsia="Times New Roman" w:hAnsi="Times New Roman" w:cs="Times New Roman"/>
        </w:rPr>
      </w:pPr>
    </w:p>
    <w:p w14:paraId="2374FA9D" w14:textId="0A0A38AB" w:rsidR="0043751F" w:rsidRPr="0043751F" w:rsidRDefault="00D73072" w:rsidP="0043751F">
      <w:pPr>
        <w:pStyle w:val="ListParagraph"/>
        <w:numPr>
          <w:ilvl w:val="0"/>
          <w:numId w:val="5"/>
        </w:num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A25569">
        <w:rPr>
          <w:rFonts w:ascii="Times New Roman" w:eastAsia="Times New Roman" w:hAnsi="Times New Roman" w:cs="Times New Roman"/>
        </w:rPr>
        <w:t>Attorney</w:t>
      </w:r>
      <w:r w:rsidR="00BA36FE">
        <w:rPr>
          <w:rFonts w:ascii="Times New Roman" w:eastAsia="Times New Roman" w:hAnsi="Times New Roman" w:cs="Times New Roman"/>
        </w:rPr>
        <w:t xml:space="preserve"> Mike Burg</w:t>
      </w:r>
      <w:r w:rsidR="00B6038D">
        <w:rPr>
          <w:rFonts w:ascii="Times New Roman" w:eastAsia="Times New Roman" w:hAnsi="Times New Roman" w:cs="Times New Roman"/>
        </w:rPr>
        <w:t xml:space="preserve"> (of the Burg Simpson Firm)</w:t>
      </w:r>
      <w:r w:rsidR="00521954">
        <w:rPr>
          <w:rFonts w:ascii="Times New Roman" w:eastAsia="Times New Roman" w:hAnsi="Times New Roman" w:cs="Times New Roman"/>
        </w:rPr>
        <w:t xml:space="preserve"> has authored a recently published (2016)</w:t>
      </w:r>
      <w:r w:rsidR="00BA36FE">
        <w:rPr>
          <w:rFonts w:ascii="Times New Roman" w:eastAsia="Times New Roman" w:hAnsi="Times New Roman" w:cs="Times New Roman"/>
        </w:rPr>
        <w:t xml:space="preserve"> </w:t>
      </w:r>
      <w:r w:rsidR="00EF7538" w:rsidRPr="00A25569">
        <w:rPr>
          <w:rFonts w:ascii="Times New Roman" w:eastAsia="Times New Roman" w:hAnsi="Times New Roman" w:cs="Times New Roman"/>
        </w:rPr>
        <w:t>autobiography titled</w:t>
      </w:r>
      <w:r w:rsidR="00A25569" w:rsidRPr="00A25569">
        <w:rPr>
          <w:rFonts w:ascii="Times New Roman" w:eastAsia="Times New Roman" w:hAnsi="Times New Roman" w:cs="Times New Roman"/>
        </w:rPr>
        <w:t xml:space="preserve"> </w:t>
      </w:r>
      <w:r w:rsidR="00A25569" w:rsidRPr="00D93CC4">
        <w:rPr>
          <w:rStyle w:val="a-size-large"/>
          <w:rFonts w:ascii="Times New Roman" w:eastAsia="Times New Roman" w:hAnsi="Times New Roman" w:cs="Times New Roman"/>
          <w:i/>
          <w:color w:val="111111"/>
        </w:rPr>
        <w:t>Trial by Fire: One Man’s Battle to End Corporate Greed and Save Lives</w:t>
      </w:r>
      <w:r w:rsidR="00D93CC4">
        <w:rPr>
          <w:rStyle w:val="a-size-large"/>
          <w:rFonts w:ascii="Times New Roman" w:eastAsia="Times New Roman" w:hAnsi="Times New Roman" w:cs="Times New Roman"/>
          <w:i/>
          <w:color w:val="111111"/>
        </w:rPr>
        <w:t>.</w:t>
      </w:r>
      <w:r w:rsidR="00D93CC4">
        <w:rPr>
          <w:rStyle w:val="a-size-large"/>
          <w:rFonts w:ascii="Times New Roman" w:eastAsia="Times New Roman" w:hAnsi="Times New Roman" w:cs="Times New Roman"/>
          <w:color w:val="111111"/>
        </w:rPr>
        <w:t xml:space="preserve"> He opens Chapter One</w:t>
      </w:r>
      <w:r w:rsidR="00176A73">
        <w:rPr>
          <w:rStyle w:val="a-size-large"/>
          <w:rFonts w:ascii="Times New Roman" w:eastAsia="Times New Roman" w:hAnsi="Times New Roman" w:cs="Times New Roman"/>
          <w:color w:val="111111"/>
        </w:rPr>
        <w:t xml:space="preserve"> of the book</w:t>
      </w:r>
      <w:r w:rsidR="00D93CC4">
        <w:rPr>
          <w:rStyle w:val="a-size-large"/>
          <w:rFonts w:ascii="Times New Roman" w:eastAsia="Times New Roman" w:hAnsi="Times New Roman" w:cs="Times New Roman"/>
          <w:color w:val="111111"/>
        </w:rPr>
        <w:t xml:space="preserve"> </w:t>
      </w:r>
      <w:r w:rsidR="005262D2">
        <w:rPr>
          <w:rStyle w:val="a-size-large"/>
          <w:rFonts w:ascii="Times New Roman" w:eastAsia="Times New Roman" w:hAnsi="Times New Roman" w:cs="Times New Roman"/>
          <w:color w:val="111111"/>
        </w:rPr>
        <w:t xml:space="preserve">with a description of </w:t>
      </w:r>
      <w:r w:rsidR="005262D2" w:rsidRPr="005262D2">
        <w:rPr>
          <w:rStyle w:val="a-size-large"/>
          <w:rFonts w:ascii="Times New Roman" w:eastAsia="Times New Roman" w:hAnsi="Times New Roman" w:cs="Times New Roman"/>
          <w:color w:val="111111"/>
        </w:rPr>
        <w:t xml:space="preserve">the </w:t>
      </w:r>
      <w:r w:rsidR="005262D2" w:rsidRPr="005262D2">
        <w:rPr>
          <w:rFonts w:ascii="Times New Roman" w:eastAsia="Times New Roman" w:hAnsi="Times New Roman" w:cs="Times New Roman"/>
          <w:color w:val="212121"/>
        </w:rPr>
        <w:t>Gadolinium</w:t>
      </w:r>
      <w:r w:rsidR="00AE605B">
        <w:rPr>
          <w:rFonts w:ascii="Times New Roman" w:eastAsia="Times New Roman" w:hAnsi="Times New Roman" w:cs="Times New Roman"/>
          <w:color w:val="212121"/>
        </w:rPr>
        <w:t xml:space="preserve"> dyes and a description of</w:t>
      </w:r>
      <w:r w:rsidR="00B6038D">
        <w:rPr>
          <w:rFonts w:ascii="Times New Roman" w:eastAsia="Times New Roman" w:hAnsi="Times New Roman" w:cs="Times New Roman"/>
          <w:color w:val="212121"/>
        </w:rPr>
        <w:t xml:space="preserve"> Burg Simpson’s </w:t>
      </w:r>
      <w:r w:rsidR="005262D2">
        <w:rPr>
          <w:rFonts w:ascii="Times New Roman" w:eastAsia="Times New Roman" w:hAnsi="Times New Roman" w:cs="Times New Roman"/>
          <w:color w:val="212121"/>
        </w:rPr>
        <w:t>work on the MDL. His brother</w:t>
      </w:r>
      <w:r w:rsidR="00176A73">
        <w:rPr>
          <w:rFonts w:ascii="Times New Roman" w:eastAsia="Times New Roman" w:hAnsi="Times New Roman" w:cs="Times New Roman"/>
          <w:color w:val="212121"/>
        </w:rPr>
        <w:t>,</w:t>
      </w:r>
      <w:r w:rsidR="005262D2">
        <w:rPr>
          <w:rFonts w:ascii="Times New Roman" w:eastAsia="Times New Roman" w:hAnsi="Times New Roman" w:cs="Times New Roman"/>
          <w:color w:val="212121"/>
        </w:rPr>
        <w:t xml:space="preserve"> Peter Burg</w:t>
      </w:r>
      <w:r w:rsidR="00176A73">
        <w:rPr>
          <w:rFonts w:ascii="Times New Roman" w:eastAsia="Times New Roman" w:hAnsi="Times New Roman" w:cs="Times New Roman"/>
          <w:color w:val="212121"/>
        </w:rPr>
        <w:t>,</w:t>
      </w:r>
      <w:r w:rsidR="005262D2">
        <w:rPr>
          <w:rFonts w:ascii="Times New Roman" w:eastAsia="Times New Roman" w:hAnsi="Times New Roman" w:cs="Times New Roman"/>
          <w:color w:val="212121"/>
        </w:rPr>
        <w:t xml:space="preserve"> was</w:t>
      </w:r>
      <w:r w:rsidR="00520608">
        <w:rPr>
          <w:rFonts w:ascii="Times New Roman" w:eastAsia="Times New Roman" w:hAnsi="Times New Roman" w:cs="Times New Roman"/>
          <w:color w:val="212121"/>
        </w:rPr>
        <w:t xml:space="preserve"> a co-lead lawyer</w:t>
      </w:r>
      <w:r w:rsidR="00176A73">
        <w:rPr>
          <w:rFonts w:ascii="Times New Roman" w:eastAsia="Times New Roman" w:hAnsi="Times New Roman" w:cs="Times New Roman"/>
          <w:color w:val="212121"/>
        </w:rPr>
        <w:t xml:space="preserve"> of the MDL</w:t>
      </w:r>
      <w:r w:rsidR="00520608">
        <w:rPr>
          <w:rFonts w:ascii="Times New Roman" w:eastAsia="Times New Roman" w:hAnsi="Times New Roman" w:cs="Times New Roman"/>
          <w:color w:val="212121"/>
        </w:rPr>
        <w:t xml:space="preserve"> (along with Troy Rafferty of the Levin Papantonio law firm)</w:t>
      </w:r>
      <w:r w:rsidR="00777615">
        <w:rPr>
          <w:rFonts w:ascii="Times New Roman" w:eastAsia="Times New Roman" w:hAnsi="Times New Roman" w:cs="Times New Roman"/>
          <w:color w:val="212121"/>
        </w:rPr>
        <w:t xml:space="preserve">. </w:t>
      </w:r>
      <w:r w:rsidR="00176A73">
        <w:rPr>
          <w:rFonts w:ascii="Times New Roman" w:eastAsia="Times New Roman" w:hAnsi="Times New Roman" w:cs="Times New Roman"/>
          <w:color w:val="212121"/>
        </w:rPr>
        <w:t>Mike Burg</w:t>
      </w:r>
      <w:r w:rsidR="00777615">
        <w:rPr>
          <w:rFonts w:ascii="Times New Roman" w:eastAsia="Times New Roman" w:hAnsi="Times New Roman" w:cs="Times New Roman"/>
          <w:color w:val="212121"/>
        </w:rPr>
        <w:t xml:space="preserve"> described the NSF condition (brought about by the dyes) as “</w:t>
      </w:r>
      <w:r w:rsidR="000F24ED">
        <w:rPr>
          <w:rFonts w:ascii="Times New Roman" w:eastAsia="Times New Roman" w:hAnsi="Times New Roman" w:cs="Times New Roman"/>
          <w:color w:val="212121"/>
        </w:rPr>
        <w:t>the most awful thing we had ever seen in the arena of mass torts, and probably remains the worst I have seen to this day.</w:t>
      </w:r>
      <w:r w:rsidR="00777615">
        <w:rPr>
          <w:rFonts w:ascii="Times New Roman" w:eastAsia="Times New Roman" w:hAnsi="Times New Roman" w:cs="Times New Roman"/>
          <w:color w:val="212121"/>
        </w:rPr>
        <w:t>”</w:t>
      </w:r>
    </w:p>
    <w:p w14:paraId="26DCE618" w14:textId="3F401AD6" w:rsidR="0043751F" w:rsidRDefault="0043751F" w:rsidP="0043751F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tells the story</w:t>
      </w:r>
      <w:r w:rsidR="00F337A3">
        <w:rPr>
          <w:rFonts w:ascii="Times New Roman" w:eastAsia="Times New Roman" w:hAnsi="Times New Roman" w:cs="Times New Roman"/>
        </w:rPr>
        <w:t xml:space="preserve"> of one of his clients—a fifty five year old man who transformed into an “immobile statute” that could feel the pain of what his body was enduring. </w:t>
      </w:r>
    </w:p>
    <w:p w14:paraId="726D4392" w14:textId="641FFA90" w:rsidR="00BA36FE" w:rsidRDefault="00BA36FE" w:rsidP="0043751F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</w:t>
      </w:r>
      <w:r w:rsidR="004E326C">
        <w:rPr>
          <w:rFonts w:ascii="Times New Roman" w:eastAsia="Times New Roman" w:hAnsi="Times New Roman" w:cs="Times New Roman"/>
        </w:rPr>
        <w:t xml:space="preserve">talks about the fact </w:t>
      </w:r>
      <w:r>
        <w:rPr>
          <w:rFonts w:ascii="Times New Roman" w:eastAsia="Times New Roman" w:hAnsi="Times New Roman" w:cs="Times New Roman"/>
        </w:rPr>
        <w:t xml:space="preserve">that they settled </w:t>
      </w:r>
      <w:r w:rsidR="00521954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nearly all</w:t>
      </w:r>
      <w:r w:rsidR="00521954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of the</w:t>
      </w:r>
      <w:r w:rsidR="004E326C"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</w:rPr>
        <w:t xml:space="preserve"> 150 cases</w:t>
      </w:r>
      <w:r w:rsidR="004E326C">
        <w:rPr>
          <w:rFonts w:ascii="Times New Roman" w:eastAsia="Times New Roman" w:hAnsi="Times New Roman" w:cs="Times New Roman"/>
        </w:rPr>
        <w:t>. In what seems like</w:t>
      </w:r>
      <w:r w:rsidR="00BB7ECE">
        <w:rPr>
          <w:rFonts w:ascii="Times New Roman" w:eastAsia="Times New Roman" w:hAnsi="Times New Roman" w:cs="Times New Roman"/>
        </w:rPr>
        <w:t xml:space="preserve"> a preemptive</w:t>
      </w:r>
      <w:r w:rsidR="004E326C">
        <w:rPr>
          <w:rFonts w:ascii="Times New Roman" w:eastAsia="Times New Roman" w:hAnsi="Times New Roman" w:cs="Times New Roman"/>
        </w:rPr>
        <w:t xml:space="preserve"> justification, he claims that, while there was a confidentiality </w:t>
      </w:r>
      <w:r w:rsidR="00BB7ECE">
        <w:rPr>
          <w:rFonts w:ascii="Times New Roman" w:eastAsia="Times New Roman" w:hAnsi="Times New Roman" w:cs="Times New Roman"/>
        </w:rPr>
        <w:t>agreement embedded</w:t>
      </w:r>
      <w:r w:rsidR="002D5C51">
        <w:rPr>
          <w:rFonts w:ascii="Times New Roman" w:eastAsia="Times New Roman" w:hAnsi="Times New Roman" w:cs="Times New Roman"/>
        </w:rPr>
        <w:t xml:space="preserve"> in</w:t>
      </w:r>
      <w:r w:rsidR="004E326C">
        <w:rPr>
          <w:rFonts w:ascii="Times New Roman" w:eastAsia="Times New Roman" w:hAnsi="Times New Roman" w:cs="Times New Roman"/>
        </w:rPr>
        <w:t xml:space="preserve"> most of t</w:t>
      </w:r>
      <w:r w:rsidR="00BB7ECE">
        <w:rPr>
          <w:rFonts w:ascii="Times New Roman" w:eastAsia="Times New Roman" w:hAnsi="Times New Roman" w:cs="Times New Roman"/>
        </w:rPr>
        <w:t xml:space="preserve">he settlements, </w:t>
      </w:r>
      <w:r w:rsidR="00BB7ECE">
        <w:rPr>
          <w:rFonts w:ascii="Times New Roman" w:eastAsia="Times New Roman" w:hAnsi="Times New Roman" w:cs="Times New Roman"/>
        </w:rPr>
        <w:lastRenderedPageBreak/>
        <w:t xml:space="preserve">they felt that the </w:t>
      </w:r>
      <w:r w:rsidR="002D5C51">
        <w:rPr>
          <w:rFonts w:ascii="Times New Roman" w:eastAsia="Times New Roman" w:hAnsi="Times New Roman" w:cs="Times New Roman"/>
        </w:rPr>
        <w:t>terms</w:t>
      </w:r>
      <w:r w:rsidR="00BB7ECE">
        <w:rPr>
          <w:rFonts w:ascii="Times New Roman" w:eastAsia="Times New Roman" w:hAnsi="Times New Roman" w:cs="Times New Roman"/>
        </w:rPr>
        <w:t xml:space="preserve"> were in the best interests of their clients.</w:t>
      </w:r>
      <w:r w:rsidR="008606EA">
        <w:rPr>
          <w:rFonts w:ascii="Times New Roman" w:eastAsia="Times New Roman" w:hAnsi="Times New Roman" w:cs="Times New Roman"/>
        </w:rPr>
        <w:t xml:space="preserve"> He says that since his clients were older people with terminal illnesses that they were looking to settle “on a deadline.”</w:t>
      </w:r>
    </w:p>
    <w:p w14:paraId="79F8AAA5" w14:textId="547008FD" w:rsidR="00D8368D" w:rsidRDefault="00D8368D" w:rsidP="0043751F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 (</w:t>
      </w:r>
      <w:r w:rsidR="002D5C51">
        <w:rPr>
          <w:rFonts w:ascii="Times New Roman" w:eastAsia="Times New Roman" w:hAnsi="Times New Roman" w:cs="Times New Roman"/>
        </w:rPr>
        <w:t>Google</w:t>
      </w:r>
      <w:r>
        <w:rPr>
          <w:rFonts w:ascii="Times New Roman" w:eastAsia="Times New Roman" w:hAnsi="Times New Roman" w:cs="Times New Roman"/>
        </w:rPr>
        <w:t xml:space="preserve"> books excerpt): </w:t>
      </w:r>
      <w:hyperlink r:id="rId6" w:history="1">
        <w:r w:rsidRPr="00BC3089">
          <w:rPr>
            <w:rStyle w:val="Hyperlink"/>
            <w:rFonts w:ascii="Times New Roman" w:eastAsia="Times New Roman" w:hAnsi="Times New Roman" w:cs="Times New Roman"/>
          </w:rPr>
          <w:t>https://books.google.com/books?id=wgAfDAAAQBAJ&amp;pg=PT21&amp;lpg=PT21&amp;dq=gadolinium+contrast+victims&amp;source=bl&amp;ots=tDqWzCxXtb&amp;sig=ceUXZ9tbolvHEU8J3_YUqOeTgL0&amp;hl=en&amp;sa=X&amp;ved=0ahUKEwiMjen_oebSAhUg8YMKHW7SC9U4FBDoAQg-MAk#v=onepage&amp;q=gadolinium%20contrast%20victims&amp;f=false</w:t>
        </w:r>
      </w:hyperlink>
    </w:p>
    <w:p w14:paraId="56C2B079" w14:textId="77777777" w:rsidR="00E90458" w:rsidRDefault="00E90458" w:rsidP="00E90458">
      <w:pPr>
        <w:pStyle w:val="ListParagraph"/>
        <w:spacing w:line="480" w:lineRule="auto"/>
        <w:ind w:left="2250"/>
        <w:rPr>
          <w:rFonts w:ascii="Times New Roman" w:eastAsia="Times New Roman" w:hAnsi="Times New Roman" w:cs="Times New Roman"/>
        </w:rPr>
      </w:pPr>
    </w:p>
    <w:p w14:paraId="3E704207" w14:textId="4F4A5A6D" w:rsidR="0038097D" w:rsidRDefault="00E90458" w:rsidP="00D8368D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February 2008 story by a Colorado ABC affiliate</w:t>
      </w:r>
      <w:r w:rsidR="00C273B3">
        <w:rPr>
          <w:rFonts w:ascii="Times New Roman" w:eastAsia="Times New Roman" w:hAnsi="Times New Roman" w:cs="Times New Roman"/>
        </w:rPr>
        <w:t xml:space="preserve"> warns about the “incurable disease” that the </w:t>
      </w:r>
      <w:r w:rsidR="0038097D" w:rsidRPr="0038097D">
        <w:rPr>
          <w:rFonts w:ascii="Times New Roman" w:eastAsia="Times New Roman" w:hAnsi="Times New Roman" w:cs="Times New Roman"/>
          <w:color w:val="212121"/>
        </w:rPr>
        <w:t>Gadolinium Contrast Dyes</w:t>
      </w:r>
      <w:r w:rsidR="0038097D">
        <w:rPr>
          <w:rFonts w:ascii="Times New Roman" w:eastAsia="Times New Roman" w:hAnsi="Times New Roman" w:cs="Times New Roman"/>
          <w:color w:val="212121"/>
        </w:rPr>
        <w:t xml:space="preserve"> might cause. </w:t>
      </w:r>
      <w:r w:rsidR="00E23DEC">
        <w:rPr>
          <w:rFonts w:ascii="Times New Roman" w:eastAsia="Times New Roman" w:hAnsi="Times New Roman" w:cs="Times New Roman"/>
          <w:color w:val="212121"/>
        </w:rPr>
        <w:t>The article discusses the case of Greta Carolus, a local nurse who contracted NSF as a result of the dyes. She was rendered wheelchair bound,</w:t>
      </w:r>
      <w:r w:rsidR="00196548">
        <w:rPr>
          <w:rFonts w:ascii="Times New Roman" w:eastAsia="Times New Roman" w:hAnsi="Times New Roman" w:cs="Times New Roman"/>
          <w:color w:val="212121"/>
        </w:rPr>
        <w:t xml:space="preserve"> has suffered from debilitating hardness of the skin and has been unable to work since the day of the MRI.</w:t>
      </w:r>
    </w:p>
    <w:p w14:paraId="5767E543" w14:textId="78EF3060" w:rsidR="0038097D" w:rsidRDefault="0038097D" w:rsidP="0038097D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Interestingly, Peter Burg was quoted in the article and described the condition as </w:t>
      </w:r>
      <w:r w:rsidR="00E23DEC">
        <w:rPr>
          <w:rFonts w:ascii="Times New Roman" w:eastAsia="Times New Roman" w:hAnsi="Times New Roman" w:cs="Times New Roman"/>
        </w:rPr>
        <w:t>the most awful</w:t>
      </w:r>
      <w:r w:rsidR="00B864D4">
        <w:rPr>
          <w:rFonts w:ascii="Times New Roman" w:eastAsia="Times New Roman" w:hAnsi="Times New Roman" w:cs="Times New Roman"/>
        </w:rPr>
        <w:t xml:space="preserve"> disease he had ever seen. Also, the </w:t>
      </w:r>
      <w:r>
        <w:rPr>
          <w:rFonts w:ascii="Times New Roman" w:eastAsia="Times New Roman" w:hAnsi="Times New Roman" w:cs="Times New Roman"/>
        </w:rPr>
        <w:t>Burg Simpson</w:t>
      </w:r>
      <w:r w:rsidR="0040030B">
        <w:rPr>
          <w:rFonts w:ascii="Times New Roman" w:eastAsia="Times New Roman" w:hAnsi="Times New Roman" w:cs="Times New Roman"/>
        </w:rPr>
        <w:t xml:space="preserve"> firm has a headquarters in Denver.</w:t>
      </w:r>
    </w:p>
    <w:p w14:paraId="326E3658" w14:textId="77777777" w:rsidR="009A5268" w:rsidRDefault="0038097D" w:rsidP="009A5268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Source: </w:t>
      </w:r>
      <w:hyperlink r:id="rId7" w:history="1">
        <w:r w:rsidRPr="00BC3089">
          <w:rPr>
            <w:rStyle w:val="Hyperlink"/>
            <w:rFonts w:ascii="Times New Roman" w:eastAsia="Times New Roman" w:hAnsi="Times New Roman" w:cs="Times New Roman"/>
          </w:rPr>
          <w:t>http://www.thedenverchannel.com/lifestyle/health/mri-contrast-dye-could-cause-incurable-disease</w:t>
        </w:r>
      </w:hyperlink>
    </w:p>
    <w:p w14:paraId="370D999D" w14:textId="77777777" w:rsidR="00CA5B99" w:rsidRDefault="00CA5B99" w:rsidP="00CA5B99">
      <w:pPr>
        <w:pStyle w:val="ListParagraph"/>
        <w:spacing w:line="480" w:lineRule="auto"/>
        <w:ind w:left="2250"/>
        <w:rPr>
          <w:rFonts w:ascii="Times New Roman" w:eastAsia="Times New Roman" w:hAnsi="Times New Roman" w:cs="Times New Roman"/>
        </w:rPr>
      </w:pPr>
    </w:p>
    <w:p w14:paraId="59570A74" w14:textId="028ADFFA" w:rsidR="00F00A5B" w:rsidRPr="008B46C4" w:rsidRDefault="00F00A5B" w:rsidP="008858EC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 w:rsidRPr="009A5268">
        <w:rPr>
          <w:rFonts w:ascii="Times New Roman" w:eastAsia="Times New Roman" w:hAnsi="Times New Roman" w:cs="Times New Roman"/>
        </w:rPr>
        <w:t xml:space="preserve">Two victims of </w:t>
      </w:r>
      <w:r w:rsidR="009A5268" w:rsidRPr="009A5268">
        <w:rPr>
          <w:rFonts w:ascii="Times New Roman" w:eastAsia="Times New Roman" w:hAnsi="Times New Roman" w:cs="Times New Roman"/>
          <w:color w:val="333333"/>
          <w:shd w:val="clear" w:color="auto" w:fill="FFFFFF"/>
        </w:rPr>
        <w:t>Gadolinium Toxicity</w:t>
      </w:r>
      <w:r w:rsidR="009A526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met on a yahoo </w:t>
      </w:r>
      <w:r w:rsidR="008858EC">
        <w:rPr>
          <w:rFonts w:ascii="Times New Roman" w:eastAsia="Times New Roman" w:hAnsi="Times New Roman" w:cs="Times New Roman"/>
          <w:color w:val="333333"/>
          <w:shd w:val="clear" w:color="auto" w:fill="FFFFFF"/>
        </w:rPr>
        <w:t>support group</w:t>
      </w:r>
      <w:r w:rsidR="0025612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(it’s a restricted group</w:t>
      </w:r>
      <w:r w:rsidR="00FF66AA">
        <w:rPr>
          <w:rFonts w:ascii="Times New Roman" w:eastAsia="Times New Roman" w:hAnsi="Times New Roman" w:cs="Times New Roman"/>
          <w:color w:val="333333"/>
          <w:shd w:val="clear" w:color="auto" w:fill="FFFFFF"/>
        </w:rPr>
        <w:t>—</w:t>
      </w:r>
      <w:r w:rsidR="0025612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 couldn’t </w:t>
      </w:r>
      <w:r w:rsidR="00FF66AA">
        <w:rPr>
          <w:rFonts w:ascii="Times New Roman" w:eastAsia="Times New Roman" w:hAnsi="Times New Roman" w:cs="Times New Roman"/>
          <w:color w:val="333333"/>
          <w:shd w:val="clear" w:color="auto" w:fill="FFFFFF"/>
        </w:rPr>
        <w:t>view it</w:t>
      </w:r>
      <w:r w:rsidR="0025612A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8858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have engaged in research and advocacy campaigns to raise awareness to the </w:t>
      </w:r>
      <w:r w:rsidR="008858EC" w:rsidRPr="009A5268">
        <w:rPr>
          <w:rFonts w:ascii="Times New Roman" w:eastAsia="Times New Roman" w:hAnsi="Times New Roman" w:cs="Times New Roman"/>
          <w:color w:val="333333"/>
          <w:shd w:val="clear" w:color="auto" w:fill="FFFFFF"/>
        </w:rPr>
        <w:t>Gadolinium Toxicity</w:t>
      </w:r>
      <w:r w:rsidR="008858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the dangers of contrasts dyes. They have created </w:t>
      </w:r>
      <w:r w:rsidR="0094546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 website which shares news and scientific breakthroughs concerning </w:t>
      </w:r>
      <w:r w:rsidR="00945466" w:rsidRPr="009A5268">
        <w:rPr>
          <w:rFonts w:ascii="Times New Roman" w:eastAsia="Times New Roman" w:hAnsi="Times New Roman" w:cs="Times New Roman"/>
          <w:color w:val="333333"/>
          <w:shd w:val="clear" w:color="auto" w:fill="FFFFFF"/>
        </w:rPr>
        <w:t>Gadolinium</w:t>
      </w:r>
      <w:r w:rsidR="00945466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1598463F" w14:textId="0B821D76" w:rsidR="008B46C4" w:rsidRPr="006414E5" w:rsidRDefault="008B46C4" w:rsidP="008B46C4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Sharon Williams received several doses of Gadolinium Contrast Dyes starting in the mid-2000s. She did not realize her </w:t>
      </w:r>
      <w:r w:rsidR="00893FBD">
        <w:rPr>
          <w:rFonts w:ascii="Times New Roman" w:eastAsia="Times New Roman" w:hAnsi="Times New Roman" w:cs="Times New Roman"/>
          <w:color w:val="333333"/>
          <w:shd w:val="clear" w:color="auto" w:fill="FFFFFF"/>
        </w:rPr>
        <w:t>symptoms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were related until 2010.</w:t>
      </w:r>
      <w:r w:rsidR="00893FB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She has suffered, rashes, skin conditions, hair loss. She also found out that she has retained Gadolinium in her brain and thyroid</w:t>
      </w:r>
      <w:r w:rsidR="006414E5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24BF1D1D" w14:textId="791FDCC1" w:rsidR="00FF66AA" w:rsidRPr="00FF66AA" w:rsidRDefault="006414E5" w:rsidP="00FF66AA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Hubbs Grimm has suffered from ongoing bu</w:t>
      </w:r>
      <w:r w:rsidR="00447F91">
        <w:rPr>
          <w:rFonts w:ascii="Times New Roman" w:eastAsia="Times New Roman" w:hAnsi="Times New Roman" w:cs="Times New Roman"/>
          <w:color w:val="333333"/>
          <w:shd w:val="clear" w:color="auto" w:fill="FFFFFF"/>
        </w:rPr>
        <w:t>rning and stinging sensations since his contrast MR</w:t>
      </w:r>
      <w:r w:rsidR="00725017">
        <w:rPr>
          <w:rFonts w:ascii="Times New Roman" w:eastAsia="Times New Roman" w:hAnsi="Times New Roman" w:cs="Times New Roman"/>
          <w:color w:val="333333"/>
          <w:shd w:val="clear" w:color="auto" w:fill="FFFFFF"/>
        </w:rPr>
        <w:t>I. He manages his condition</w:t>
      </w:r>
      <w:r w:rsidR="00447F9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with pain medication but</w:t>
      </w:r>
      <w:r w:rsidR="0072501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says that that the pain is always there.</w:t>
      </w:r>
      <w:bookmarkStart w:id="0" w:name="_GoBack"/>
      <w:bookmarkEnd w:id="0"/>
    </w:p>
    <w:p w14:paraId="2AB160DC" w14:textId="000D7193" w:rsidR="00AB2E08" w:rsidRDefault="00F00A5B" w:rsidP="00F00A5B">
      <w:pPr>
        <w:pStyle w:val="ListParagraph"/>
        <w:numPr>
          <w:ilvl w:val="1"/>
          <w:numId w:val="5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Source: </w:t>
      </w:r>
      <w:hyperlink r:id="rId8" w:history="1">
        <w:r w:rsidRPr="00BC3089">
          <w:rPr>
            <w:rStyle w:val="Hyperlink"/>
            <w:rFonts w:ascii="Times New Roman" w:eastAsia="Times New Roman" w:hAnsi="Times New Roman" w:cs="Times New Roman"/>
          </w:rPr>
          <w:t>https://gadoliniumtoxicity.com/about-2/</w:t>
        </w:r>
      </w:hyperlink>
    </w:p>
    <w:p w14:paraId="7E5A180C" w14:textId="77777777" w:rsidR="00F00A5B" w:rsidRDefault="00F00A5B" w:rsidP="00F00A5B">
      <w:pPr>
        <w:pStyle w:val="ListParagraph"/>
        <w:spacing w:line="480" w:lineRule="auto"/>
        <w:ind w:left="2250"/>
        <w:rPr>
          <w:rFonts w:ascii="Times New Roman" w:eastAsia="Times New Roman" w:hAnsi="Times New Roman" w:cs="Times New Roman"/>
        </w:rPr>
      </w:pPr>
    </w:p>
    <w:p w14:paraId="602CB5A8" w14:textId="77777777" w:rsidR="0038097D" w:rsidRPr="0043751F" w:rsidRDefault="0038097D" w:rsidP="0038097D">
      <w:pPr>
        <w:pStyle w:val="ListParagraph"/>
        <w:spacing w:line="480" w:lineRule="auto"/>
        <w:ind w:left="2250"/>
        <w:rPr>
          <w:rFonts w:ascii="Times New Roman" w:eastAsia="Times New Roman" w:hAnsi="Times New Roman" w:cs="Times New Roman"/>
        </w:rPr>
      </w:pPr>
    </w:p>
    <w:p w14:paraId="1F47C8A7" w14:textId="6EA6923F" w:rsidR="00D73072" w:rsidRPr="00A25569" w:rsidRDefault="00D73072" w:rsidP="00A25569">
      <w:pPr>
        <w:spacing w:line="480" w:lineRule="auto"/>
        <w:rPr>
          <w:rFonts w:ascii="Times New Roman" w:eastAsia="Times New Roman" w:hAnsi="Times New Roman" w:cs="Times New Roman"/>
        </w:rPr>
      </w:pPr>
    </w:p>
    <w:p w14:paraId="27A517F1" w14:textId="77777777" w:rsidR="00356A74" w:rsidRPr="0020791F" w:rsidRDefault="00356A74" w:rsidP="0020791F">
      <w:pPr>
        <w:spacing w:line="480" w:lineRule="auto"/>
        <w:rPr>
          <w:rFonts w:ascii="Times New Roman" w:hAnsi="Times New Roman" w:cs="Times New Roman"/>
        </w:rPr>
      </w:pPr>
    </w:p>
    <w:p w14:paraId="740AE1D8" w14:textId="77777777" w:rsidR="009562BD" w:rsidRDefault="009562BD" w:rsidP="009562BD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14:paraId="0A9E57EA" w14:textId="77777777" w:rsidR="005D24C1" w:rsidRDefault="005D24C1" w:rsidP="005D24C1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14:paraId="6EF5BA42" w14:textId="77777777" w:rsidR="005D24C1" w:rsidRPr="00E73C39" w:rsidRDefault="005D24C1" w:rsidP="00E73C39">
      <w:pPr>
        <w:spacing w:line="480" w:lineRule="auto"/>
        <w:rPr>
          <w:rFonts w:ascii="Times New Roman" w:hAnsi="Times New Roman" w:cs="Times New Roman"/>
        </w:rPr>
      </w:pPr>
    </w:p>
    <w:p w14:paraId="73AEE150" w14:textId="77777777" w:rsidR="00D87C43" w:rsidRPr="00D87C43" w:rsidRDefault="00D87C43" w:rsidP="00D87C43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14:paraId="432BD373" w14:textId="77777777" w:rsidR="00D87C43" w:rsidRPr="00D87C43" w:rsidRDefault="00D87C43" w:rsidP="00D87C43">
      <w:pPr>
        <w:spacing w:line="480" w:lineRule="auto"/>
        <w:rPr>
          <w:rFonts w:ascii="Times New Roman" w:hAnsi="Times New Roman" w:cs="Times New Roman"/>
        </w:rPr>
      </w:pPr>
    </w:p>
    <w:p w14:paraId="5C11BDDA" w14:textId="0A3D4C3F" w:rsidR="00431C4A" w:rsidRPr="004F0184" w:rsidRDefault="00431C4A" w:rsidP="00C541EC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000000"/>
        </w:rPr>
      </w:pPr>
    </w:p>
    <w:sectPr w:rsidR="00431C4A" w:rsidRPr="004F0184" w:rsidSect="00BD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D67"/>
    <w:multiLevelType w:val="multilevel"/>
    <w:tmpl w:val="5406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735DC"/>
    <w:multiLevelType w:val="hybridMultilevel"/>
    <w:tmpl w:val="FB0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7ADB"/>
    <w:multiLevelType w:val="hybridMultilevel"/>
    <w:tmpl w:val="C75CA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107"/>
    <w:multiLevelType w:val="hybridMultilevel"/>
    <w:tmpl w:val="BFB0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30A2"/>
    <w:multiLevelType w:val="hybridMultilevel"/>
    <w:tmpl w:val="0AB8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3D"/>
    <w:rsid w:val="000311F5"/>
    <w:rsid w:val="00041100"/>
    <w:rsid w:val="00053223"/>
    <w:rsid w:val="00056A06"/>
    <w:rsid w:val="0006297C"/>
    <w:rsid w:val="000676D0"/>
    <w:rsid w:val="00090714"/>
    <w:rsid w:val="000A3A0A"/>
    <w:rsid w:val="000F1855"/>
    <w:rsid w:val="000F24ED"/>
    <w:rsid w:val="001017F2"/>
    <w:rsid w:val="001154F6"/>
    <w:rsid w:val="00122894"/>
    <w:rsid w:val="00143982"/>
    <w:rsid w:val="00151152"/>
    <w:rsid w:val="001618C2"/>
    <w:rsid w:val="00162766"/>
    <w:rsid w:val="00176A73"/>
    <w:rsid w:val="001845EC"/>
    <w:rsid w:val="00196548"/>
    <w:rsid w:val="001B48E8"/>
    <w:rsid w:val="001E0C2D"/>
    <w:rsid w:val="0020707C"/>
    <w:rsid w:val="0020791F"/>
    <w:rsid w:val="00217B0F"/>
    <w:rsid w:val="00224F87"/>
    <w:rsid w:val="0022516E"/>
    <w:rsid w:val="00232F84"/>
    <w:rsid w:val="00236200"/>
    <w:rsid w:val="0025612A"/>
    <w:rsid w:val="00272779"/>
    <w:rsid w:val="002737E2"/>
    <w:rsid w:val="00291E16"/>
    <w:rsid w:val="002A10A7"/>
    <w:rsid w:val="002A4A69"/>
    <w:rsid w:val="002B6D8D"/>
    <w:rsid w:val="002D5C51"/>
    <w:rsid w:val="002F7A8D"/>
    <w:rsid w:val="0032296F"/>
    <w:rsid w:val="00356A74"/>
    <w:rsid w:val="0038097D"/>
    <w:rsid w:val="003841C4"/>
    <w:rsid w:val="00393705"/>
    <w:rsid w:val="00396633"/>
    <w:rsid w:val="003E4D34"/>
    <w:rsid w:val="0040030B"/>
    <w:rsid w:val="00400D24"/>
    <w:rsid w:val="00412B8D"/>
    <w:rsid w:val="00415ADB"/>
    <w:rsid w:val="00417123"/>
    <w:rsid w:val="00431C4A"/>
    <w:rsid w:val="0043751F"/>
    <w:rsid w:val="00447F91"/>
    <w:rsid w:val="0045186D"/>
    <w:rsid w:val="00454FB8"/>
    <w:rsid w:val="00461F88"/>
    <w:rsid w:val="004626D3"/>
    <w:rsid w:val="0049311D"/>
    <w:rsid w:val="004D2D34"/>
    <w:rsid w:val="004E0C41"/>
    <w:rsid w:val="004E326C"/>
    <w:rsid w:val="004F0184"/>
    <w:rsid w:val="00514B6A"/>
    <w:rsid w:val="00515DA8"/>
    <w:rsid w:val="00520608"/>
    <w:rsid w:val="00521954"/>
    <w:rsid w:val="00524723"/>
    <w:rsid w:val="005262D2"/>
    <w:rsid w:val="00527B4A"/>
    <w:rsid w:val="0053069C"/>
    <w:rsid w:val="005311CF"/>
    <w:rsid w:val="00533507"/>
    <w:rsid w:val="005449F0"/>
    <w:rsid w:val="0056794D"/>
    <w:rsid w:val="00585D3D"/>
    <w:rsid w:val="00586E64"/>
    <w:rsid w:val="00595914"/>
    <w:rsid w:val="005B4B4C"/>
    <w:rsid w:val="005C137E"/>
    <w:rsid w:val="005C4920"/>
    <w:rsid w:val="005D24C1"/>
    <w:rsid w:val="005D3A4F"/>
    <w:rsid w:val="005D60F3"/>
    <w:rsid w:val="005F4A56"/>
    <w:rsid w:val="006024C5"/>
    <w:rsid w:val="00607B47"/>
    <w:rsid w:val="00627DC0"/>
    <w:rsid w:val="006306CF"/>
    <w:rsid w:val="006414E5"/>
    <w:rsid w:val="00645B70"/>
    <w:rsid w:val="006514C0"/>
    <w:rsid w:val="00671F00"/>
    <w:rsid w:val="00694D0B"/>
    <w:rsid w:val="006E2A10"/>
    <w:rsid w:val="006E7D2A"/>
    <w:rsid w:val="006F2215"/>
    <w:rsid w:val="00700CEB"/>
    <w:rsid w:val="00701620"/>
    <w:rsid w:val="00703B03"/>
    <w:rsid w:val="00722109"/>
    <w:rsid w:val="00725017"/>
    <w:rsid w:val="00740B1E"/>
    <w:rsid w:val="00744DC5"/>
    <w:rsid w:val="0077017D"/>
    <w:rsid w:val="00777615"/>
    <w:rsid w:val="00783951"/>
    <w:rsid w:val="007B714B"/>
    <w:rsid w:val="007C75F7"/>
    <w:rsid w:val="007D30CE"/>
    <w:rsid w:val="007D3332"/>
    <w:rsid w:val="0080656B"/>
    <w:rsid w:val="00827C64"/>
    <w:rsid w:val="0084368D"/>
    <w:rsid w:val="008606EA"/>
    <w:rsid w:val="0087554C"/>
    <w:rsid w:val="008858EC"/>
    <w:rsid w:val="00890FEB"/>
    <w:rsid w:val="00893FBD"/>
    <w:rsid w:val="008A021A"/>
    <w:rsid w:val="008B46C4"/>
    <w:rsid w:val="008C7ADC"/>
    <w:rsid w:val="008D1DAD"/>
    <w:rsid w:val="009425E7"/>
    <w:rsid w:val="00943A61"/>
    <w:rsid w:val="00945466"/>
    <w:rsid w:val="009562BD"/>
    <w:rsid w:val="00966237"/>
    <w:rsid w:val="009A5268"/>
    <w:rsid w:val="009D2116"/>
    <w:rsid w:val="009D4C34"/>
    <w:rsid w:val="00A25569"/>
    <w:rsid w:val="00A3272A"/>
    <w:rsid w:val="00A50B52"/>
    <w:rsid w:val="00A63363"/>
    <w:rsid w:val="00AA7EDB"/>
    <w:rsid w:val="00AB2E08"/>
    <w:rsid w:val="00AC12A9"/>
    <w:rsid w:val="00AE605B"/>
    <w:rsid w:val="00AE7621"/>
    <w:rsid w:val="00B06611"/>
    <w:rsid w:val="00B16F60"/>
    <w:rsid w:val="00B2776E"/>
    <w:rsid w:val="00B34C62"/>
    <w:rsid w:val="00B40330"/>
    <w:rsid w:val="00B44C84"/>
    <w:rsid w:val="00B6038D"/>
    <w:rsid w:val="00B76563"/>
    <w:rsid w:val="00B80AAD"/>
    <w:rsid w:val="00B864D4"/>
    <w:rsid w:val="00B947C2"/>
    <w:rsid w:val="00BA13F8"/>
    <w:rsid w:val="00BA36FE"/>
    <w:rsid w:val="00BB7ECE"/>
    <w:rsid w:val="00BC10FA"/>
    <w:rsid w:val="00BC35B6"/>
    <w:rsid w:val="00BD69E4"/>
    <w:rsid w:val="00C045DE"/>
    <w:rsid w:val="00C123F9"/>
    <w:rsid w:val="00C135A5"/>
    <w:rsid w:val="00C17A89"/>
    <w:rsid w:val="00C273B3"/>
    <w:rsid w:val="00C43BC0"/>
    <w:rsid w:val="00C541EC"/>
    <w:rsid w:val="00C6394F"/>
    <w:rsid w:val="00C91968"/>
    <w:rsid w:val="00CA0713"/>
    <w:rsid w:val="00CA12E3"/>
    <w:rsid w:val="00CA5B99"/>
    <w:rsid w:val="00CE4474"/>
    <w:rsid w:val="00D07603"/>
    <w:rsid w:val="00D32450"/>
    <w:rsid w:val="00D478FB"/>
    <w:rsid w:val="00D5383E"/>
    <w:rsid w:val="00D73072"/>
    <w:rsid w:val="00D8368D"/>
    <w:rsid w:val="00D84E7E"/>
    <w:rsid w:val="00D86581"/>
    <w:rsid w:val="00D87C43"/>
    <w:rsid w:val="00D93CC4"/>
    <w:rsid w:val="00D970B9"/>
    <w:rsid w:val="00DC6DDD"/>
    <w:rsid w:val="00DD7D7A"/>
    <w:rsid w:val="00DE5691"/>
    <w:rsid w:val="00E23DEC"/>
    <w:rsid w:val="00E36A4E"/>
    <w:rsid w:val="00E45785"/>
    <w:rsid w:val="00E66C15"/>
    <w:rsid w:val="00E716B8"/>
    <w:rsid w:val="00E73C39"/>
    <w:rsid w:val="00E75BAC"/>
    <w:rsid w:val="00E90458"/>
    <w:rsid w:val="00E908A3"/>
    <w:rsid w:val="00E94932"/>
    <w:rsid w:val="00E95699"/>
    <w:rsid w:val="00E97EED"/>
    <w:rsid w:val="00EA1154"/>
    <w:rsid w:val="00EB0CB7"/>
    <w:rsid w:val="00EC5A05"/>
    <w:rsid w:val="00ED6A88"/>
    <w:rsid w:val="00EE3A00"/>
    <w:rsid w:val="00EF1F2C"/>
    <w:rsid w:val="00EF7538"/>
    <w:rsid w:val="00F00A5B"/>
    <w:rsid w:val="00F02D19"/>
    <w:rsid w:val="00F1106B"/>
    <w:rsid w:val="00F31551"/>
    <w:rsid w:val="00F337A3"/>
    <w:rsid w:val="00F8295E"/>
    <w:rsid w:val="00F945A3"/>
    <w:rsid w:val="00F965D6"/>
    <w:rsid w:val="00F97279"/>
    <w:rsid w:val="00FA5D70"/>
    <w:rsid w:val="00FB5376"/>
    <w:rsid w:val="00FD5A28"/>
    <w:rsid w:val="00FE0D93"/>
    <w:rsid w:val="00FE204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F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customStyle="1" w:styleId="ilad">
    <w:name w:val="il_ad"/>
    <w:basedOn w:val="DefaultParagraphFont"/>
    <w:rsid w:val="00F965D6"/>
  </w:style>
  <w:style w:type="character" w:styleId="FollowedHyperlink">
    <w:name w:val="FollowedHyperlink"/>
    <w:basedOn w:val="DefaultParagraphFont"/>
    <w:uiPriority w:val="99"/>
    <w:semiHidden/>
    <w:unhideWhenUsed/>
    <w:rsid w:val="00B34C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5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A25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045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A5D70"/>
    <w:pPr>
      <w:spacing w:before="100" w:beforeAutospacing="1" w:after="100" w:afterAutospacing="1" w:line="480" w:lineRule="auto"/>
      <w:outlineLvl w:val="2"/>
    </w:pPr>
    <w:rPr>
      <w:rFonts w:ascii="Times New Roman" w:hAnsi="Times New Roman"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D70"/>
    <w:rPr>
      <w:rFonts w:ascii="Times New Roman" w:hAnsi="Times New Roman"/>
      <w:bCs/>
      <w:szCs w:val="27"/>
    </w:rPr>
  </w:style>
  <w:style w:type="paragraph" w:styleId="ListParagraph">
    <w:name w:val="List Paragraph"/>
    <w:basedOn w:val="Normal"/>
    <w:uiPriority w:val="34"/>
    <w:qFormat/>
    <w:rsid w:val="00527B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45DE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1E1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6A06"/>
  </w:style>
  <w:style w:type="character" w:customStyle="1" w:styleId="ilad">
    <w:name w:val="il_ad"/>
    <w:basedOn w:val="DefaultParagraphFont"/>
    <w:rsid w:val="00F965D6"/>
  </w:style>
  <w:style w:type="character" w:styleId="FollowedHyperlink">
    <w:name w:val="FollowedHyperlink"/>
    <w:basedOn w:val="DefaultParagraphFont"/>
    <w:uiPriority w:val="99"/>
    <w:semiHidden/>
    <w:unhideWhenUsed/>
    <w:rsid w:val="00B34C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5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large">
    <w:name w:val="a-size-large"/>
    <w:basedOn w:val="DefaultParagraphFont"/>
    <w:rsid w:val="00A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s.google.com/books?id=wgAfDAAAQBAJ&amp;pg=PT21&amp;lpg=PT21&amp;dq=gadolinium+contrast+victims&amp;source=bl&amp;ots=tDqWzCxXtb&amp;sig=ceUXZ9tbolvHEU8J3_YUqOeTgL0&amp;hl=en&amp;sa=X&amp;ved=0ahUKEwiMjen_oebSAhUg8YMKHW7SC9U4FBDoAQg-MAk#v=onepage&amp;q=gadolinium%20contrast%20victims&amp;f=false" TargetMode="External"/><Relationship Id="rId7" Type="http://schemas.openxmlformats.org/officeDocument/2006/relationships/hyperlink" Target="http://www.thedenverchannel.com/lifestyle/health/mri-contrast-dye-could-cause-incurable-disease" TargetMode="External"/><Relationship Id="rId8" Type="http://schemas.openxmlformats.org/officeDocument/2006/relationships/hyperlink" Target="https://gadoliniumtoxicity.com/about-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572</Words>
  <Characters>3266</Characters>
  <Application>Microsoft Macintosh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2017-03-20T23:56:00Z</dcterms:created>
  <dcterms:modified xsi:type="dcterms:W3CDTF">2017-03-21T00:57:00Z</dcterms:modified>
</cp:coreProperties>
</file>